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36" w:rsidRDefault="00592936" w:rsidP="007E1F6F">
      <w:pPr>
        <w:pStyle w:val="Heading1"/>
        <w:spacing w:before="0" w:after="0"/>
        <w:jc w:val="center"/>
        <w:rPr>
          <w:rFonts w:ascii="Tahoma" w:hAnsi="Tahoma" w:cs="Tahoma"/>
          <w:sz w:val="26"/>
          <w:szCs w:val="26"/>
        </w:rPr>
      </w:pPr>
      <w:bookmarkStart w:id="0" w:name="_GoBack"/>
      <w:bookmarkEnd w:id="0"/>
      <w:r>
        <w:rPr>
          <w:rFonts w:ascii="Tahoma" w:hAnsi="Tahoma" w:cs="Tahoma"/>
          <w:sz w:val="26"/>
          <w:szCs w:val="26"/>
        </w:rPr>
        <w:t>Honors Council Grant Program</w:t>
      </w:r>
    </w:p>
    <w:p w:rsidR="00592936" w:rsidRDefault="00592936">
      <w:pPr>
        <w:spacing w:after="0"/>
        <w:rPr>
          <w:rFonts w:ascii="Tahoma" w:hAnsi="Tahoma" w:cs="Tahoma"/>
          <w:b/>
          <w:bCs/>
          <w:sz w:val="26"/>
          <w:szCs w:val="26"/>
        </w:rPr>
      </w:pPr>
      <w:r>
        <w:rPr>
          <w:rFonts w:ascii="Tahoma" w:hAnsi="Tahoma" w:cs="Tahoma"/>
          <w:b/>
          <w:bCs/>
          <w:sz w:val="26"/>
          <w:szCs w:val="26"/>
        </w:rPr>
        <w:t>Program Description:</w:t>
      </w:r>
    </w:p>
    <w:p w:rsidR="00592936" w:rsidRDefault="00592936">
      <w:pPr>
        <w:pStyle w:val="NormalWeb"/>
        <w:spacing w:before="0" w:beforeAutospacing="0" w:after="0" w:afterAutospacing="0"/>
        <w:rPr>
          <w:rFonts w:ascii="Tahoma" w:hAnsi="Tahoma" w:cs="Tahoma"/>
          <w:sz w:val="16"/>
          <w:szCs w:val="16"/>
        </w:rPr>
      </w:pPr>
    </w:p>
    <w:p w:rsidR="00592936" w:rsidRDefault="00592936">
      <w:pPr>
        <w:pStyle w:val="NormalWeb"/>
        <w:spacing w:before="0" w:beforeAutospacing="0" w:after="0" w:afterAutospacing="0"/>
        <w:rPr>
          <w:rFonts w:ascii="Tahoma" w:hAnsi="Tahoma" w:cs="Tahoma"/>
          <w:sz w:val="20"/>
          <w:szCs w:val="20"/>
        </w:rPr>
      </w:pPr>
      <w:r>
        <w:rPr>
          <w:rFonts w:ascii="Tahoma" w:hAnsi="Tahoma" w:cs="Tahoma"/>
          <w:sz w:val="20"/>
          <w:szCs w:val="20"/>
        </w:rPr>
        <w:t>The goal of this grant program is to encourage the development of Honors Councils of university registered honor society chapters at educational institutions for the purpose of developing university-wide collaboration on co-curriculum high impact practices, functional organizational activities (organizational business and meetings), and support for honor society advisers and officers. Four $1000 grants are available for pilot projects to achieve these objectives.</w:t>
      </w:r>
    </w:p>
    <w:p w:rsidR="00592936" w:rsidRDefault="00592936">
      <w:pPr>
        <w:pStyle w:val="NormalWeb"/>
        <w:spacing w:before="0" w:beforeAutospacing="0" w:after="0" w:afterAutospacing="0"/>
        <w:rPr>
          <w:rFonts w:ascii="Tahoma" w:hAnsi="Tahoma" w:cs="Tahoma"/>
          <w:sz w:val="20"/>
          <w:szCs w:val="20"/>
        </w:rPr>
      </w:pPr>
      <w:r>
        <w:rPr>
          <w:rFonts w:ascii="Tahoma" w:hAnsi="Tahoma" w:cs="Tahoma"/>
          <w:sz w:val="20"/>
          <w:szCs w:val="20"/>
        </w:rPr>
        <w:t xml:space="preserve"> </w:t>
      </w:r>
    </w:p>
    <w:p w:rsidR="00592936" w:rsidRDefault="00592936">
      <w:pPr>
        <w:pStyle w:val="NormalWeb"/>
        <w:spacing w:before="0" w:beforeAutospacing="0" w:after="0" w:afterAutospacing="0"/>
        <w:rPr>
          <w:rFonts w:ascii="Tahoma" w:hAnsi="Tahoma" w:cs="Tahoma"/>
          <w:b/>
          <w:bCs/>
          <w:sz w:val="26"/>
          <w:szCs w:val="26"/>
        </w:rPr>
      </w:pPr>
      <w:r>
        <w:rPr>
          <w:rFonts w:ascii="Tahoma" w:hAnsi="Tahoma" w:cs="Tahoma"/>
          <w:sz w:val="20"/>
          <w:szCs w:val="20"/>
        </w:rPr>
        <w:t xml:space="preserve">Examples of Honors Council activities include service-learning, faculty-mentored cross-disciplinary undergraduate research, undergraduate research conference, peer mentoring, peer tutoring, service projects, campus ambassadors for high school senior day, honor society award ceremony, multiple honor society inductions, honors day recognition program, career day, jointly sponsored speakers, recognition of faculty, professor of the month recognition, involvement with alumni, and others of a similar nature. The Honors Council activities should contribute to engagement and leadership development and, ultimately, to great jobs and great lives (Gallup/Purdue University Index Report, 2014).   </w:t>
      </w:r>
      <w:r>
        <w:rPr>
          <w:rFonts w:ascii="Tahoma" w:hAnsi="Tahoma" w:cs="Tahoma"/>
          <w:b/>
          <w:bCs/>
          <w:i/>
          <w:iCs/>
          <w:sz w:val="20"/>
          <w:szCs w:val="20"/>
        </w:rPr>
        <w:br/>
      </w:r>
      <w:r>
        <w:rPr>
          <w:rFonts w:ascii="Tahoma" w:hAnsi="Tahoma" w:cs="Tahoma"/>
          <w:b/>
          <w:bCs/>
          <w:sz w:val="26"/>
          <w:szCs w:val="26"/>
        </w:rPr>
        <w:t xml:space="preserve"> </w:t>
      </w:r>
      <w:r>
        <w:rPr>
          <w:rFonts w:ascii="Tahoma" w:hAnsi="Tahoma" w:cs="Tahoma"/>
          <w:b/>
          <w:bCs/>
          <w:sz w:val="26"/>
          <w:szCs w:val="26"/>
        </w:rPr>
        <w:br/>
        <w:t>Eligibility and Criteria:</w:t>
      </w:r>
    </w:p>
    <w:p w:rsidR="00592936" w:rsidRDefault="00592936">
      <w:pPr>
        <w:pStyle w:val="NormalWeb"/>
        <w:spacing w:before="0" w:beforeAutospacing="0" w:after="0" w:afterAutospacing="0"/>
        <w:rPr>
          <w:rFonts w:ascii="Tahoma" w:hAnsi="Tahoma" w:cs="Tahoma"/>
          <w:sz w:val="20"/>
          <w:szCs w:val="20"/>
        </w:rPr>
      </w:pPr>
      <w:r>
        <w:rPr>
          <w:rFonts w:ascii="Tahoma" w:hAnsi="Tahoma" w:cs="Tahoma"/>
          <w:sz w:val="20"/>
          <w:szCs w:val="20"/>
        </w:rPr>
        <w:br/>
        <w:t xml:space="preserve">An Honors Council Grant Program Application must </w:t>
      </w:r>
    </w:p>
    <w:p w:rsidR="00592936" w:rsidRDefault="00592936">
      <w:pPr>
        <w:pStyle w:val="NormalWeb"/>
        <w:numPr>
          <w:ilvl w:val="0"/>
          <w:numId w:val="1"/>
        </w:numPr>
        <w:spacing w:before="0" w:beforeAutospacing="0" w:after="0" w:afterAutospacing="0"/>
        <w:rPr>
          <w:rFonts w:ascii="Tahoma" w:hAnsi="Tahoma" w:cs="Tahoma"/>
          <w:sz w:val="20"/>
          <w:szCs w:val="20"/>
        </w:rPr>
      </w:pPr>
      <w:r>
        <w:rPr>
          <w:rFonts w:ascii="Tahoma" w:hAnsi="Tahoma" w:cs="Tahoma"/>
          <w:sz w:val="20"/>
          <w:szCs w:val="20"/>
        </w:rPr>
        <w:t>Include leadership by an ACHS member honor society chapter</w:t>
      </w:r>
    </w:p>
    <w:p w:rsidR="00592936" w:rsidRDefault="00592936">
      <w:pPr>
        <w:pStyle w:val="NormalWeb"/>
        <w:numPr>
          <w:ilvl w:val="0"/>
          <w:numId w:val="1"/>
        </w:numPr>
        <w:spacing w:before="0" w:beforeAutospacing="0" w:after="0" w:afterAutospacing="0"/>
        <w:rPr>
          <w:rFonts w:ascii="Tahoma" w:hAnsi="Tahoma" w:cs="Tahoma"/>
          <w:sz w:val="20"/>
          <w:szCs w:val="20"/>
        </w:rPr>
      </w:pPr>
      <w:r>
        <w:rPr>
          <w:rFonts w:ascii="Tahoma" w:hAnsi="Tahoma" w:cs="Tahoma"/>
          <w:sz w:val="20"/>
          <w:szCs w:val="20"/>
        </w:rPr>
        <w:t>Include three or more additional ACHS honor societies on campus – other honor societies may be included if they are registered with the institution</w:t>
      </w:r>
    </w:p>
    <w:p w:rsidR="00592936" w:rsidRDefault="00592936">
      <w:pPr>
        <w:pStyle w:val="NormalWeb"/>
        <w:numPr>
          <w:ilvl w:val="0"/>
          <w:numId w:val="1"/>
        </w:numPr>
        <w:spacing w:before="0" w:beforeAutospacing="0" w:after="0" w:afterAutospacing="0"/>
        <w:rPr>
          <w:rFonts w:ascii="Tahoma" w:hAnsi="Tahoma" w:cs="Tahoma"/>
          <w:sz w:val="20"/>
          <w:szCs w:val="20"/>
        </w:rPr>
      </w:pPr>
      <w:r>
        <w:rPr>
          <w:rFonts w:ascii="Tahoma" w:hAnsi="Tahoma" w:cs="Tahoma"/>
          <w:sz w:val="20"/>
          <w:szCs w:val="20"/>
        </w:rPr>
        <w:t>Address at least one co-curriculum high impact practice and one functional organizational activity</w:t>
      </w:r>
    </w:p>
    <w:p w:rsidR="00592936" w:rsidRDefault="00592936">
      <w:pPr>
        <w:pStyle w:val="NormalWeb"/>
        <w:numPr>
          <w:ilvl w:val="0"/>
          <w:numId w:val="1"/>
        </w:numPr>
        <w:spacing w:before="0" w:beforeAutospacing="0" w:after="0" w:afterAutospacing="0"/>
        <w:rPr>
          <w:rFonts w:ascii="Tahoma" w:hAnsi="Tahoma" w:cs="Tahoma"/>
          <w:sz w:val="20"/>
          <w:szCs w:val="20"/>
        </w:rPr>
      </w:pPr>
      <w:r>
        <w:rPr>
          <w:rFonts w:ascii="Tahoma" w:hAnsi="Tahoma" w:cs="Tahoma"/>
          <w:sz w:val="20"/>
          <w:szCs w:val="20"/>
        </w:rPr>
        <w:t>Include a plan for expansion in its second year of operation</w:t>
      </w:r>
    </w:p>
    <w:p w:rsidR="00592936" w:rsidRDefault="00592936">
      <w:pPr>
        <w:pStyle w:val="NormalWeb"/>
        <w:numPr>
          <w:ilvl w:val="0"/>
          <w:numId w:val="1"/>
        </w:numPr>
        <w:spacing w:before="0" w:beforeAutospacing="0" w:after="0" w:afterAutospacing="0"/>
        <w:rPr>
          <w:rFonts w:ascii="Tahoma" w:hAnsi="Tahoma" w:cs="Tahoma"/>
          <w:sz w:val="20"/>
          <w:szCs w:val="20"/>
        </w:rPr>
      </w:pPr>
      <w:r>
        <w:rPr>
          <w:rFonts w:ascii="Tahoma" w:hAnsi="Tahoma" w:cs="Tahoma"/>
          <w:sz w:val="20"/>
          <w:szCs w:val="20"/>
        </w:rPr>
        <w:t>Report on the plans and outcomes of the project conducted during the 2014-2015 academic year</w:t>
      </w:r>
    </w:p>
    <w:p w:rsidR="00592936" w:rsidRDefault="00592936">
      <w:pPr>
        <w:pStyle w:val="NormalWeb"/>
        <w:spacing w:before="0" w:beforeAutospacing="0" w:after="0" w:afterAutospacing="0"/>
        <w:rPr>
          <w:rFonts w:ascii="Tahoma" w:hAnsi="Tahoma" w:cs="Tahoma"/>
          <w:sz w:val="20"/>
          <w:szCs w:val="20"/>
        </w:rPr>
      </w:pPr>
      <w:r>
        <w:rPr>
          <w:rFonts w:ascii="Tahoma" w:hAnsi="Tahoma" w:cs="Tahoma"/>
          <w:sz w:val="20"/>
          <w:szCs w:val="20"/>
        </w:rPr>
        <w:br/>
        <w:t>Proposals must be received by October 15, 2014. Funds will be distributed to awardees on the following basis: $500 upon acceptance of the award and $500 upon receipt of the report at the end of the 2014-2015 academic year.</w:t>
      </w:r>
    </w:p>
    <w:p w:rsidR="00592936" w:rsidRDefault="00592936">
      <w:pPr>
        <w:pStyle w:val="NormalWeb"/>
        <w:spacing w:before="0" w:beforeAutospacing="0" w:after="0" w:afterAutospacing="0"/>
        <w:rPr>
          <w:rFonts w:ascii="Tahoma" w:hAnsi="Tahoma" w:cs="Tahoma"/>
          <w:b/>
          <w:bCs/>
          <w:sz w:val="26"/>
          <w:szCs w:val="26"/>
        </w:rPr>
      </w:pPr>
      <w:r>
        <w:rPr>
          <w:rFonts w:ascii="Tahoma" w:hAnsi="Tahoma" w:cs="Tahoma"/>
          <w:b/>
          <w:bCs/>
          <w:sz w:val="26"/>
          <w:szCs w:val="26"/>
        </w:rPr>
        <w:br/>
        <w:t>How to Apply:</w:t>
      </w:r>
    </w:p>
    <w:p w:rsidR="00592936" w:rsidRDefault="00592936">
      <w:pPr>
        <w:pStyle w:val="NormalWeb"/>
        <w:spacing w:before="0" w:beforeAutospacing="0" w:after="0" w:afterAutospacing="0"/>
        <w:rPr>
          <w:rFonts w:ascii="Tahoma" w:hAnsi="Tahoma" w:cs="Tahoma"/>
          <w:sz w:val="20"/>
          <w:szCs w:val="20"/>
        </w:rPr>
      </w:pPr>
      <w:r>
        <w:rPr>
          <w:rFonts w:ascii="Tahoma" w:hAnsi="Tahoma" w:cs="Tahoma"/>
          <w:sz w:val="20"/>
          <w:szCs w:val="20"/>
        </w:rPr>
        <w:br/>
        <w:t>The proposal should provide the following information:</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Adviser name, honor society, address, telephone number, and email address of the lead ACHS member honor society chapter</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Proposed participating honor societies</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Proposed activities, time frame, and evaluation</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How the project will benefit the campus and students</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How the project will be publicized</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How the activities will be expanded the second year of operation</w:t>
      </w:r>
    </w:p>
    <w:p w:rsidR="00592936" w:rsidRDefault="00592936">
      <w:pPr>
        <w:pStyle w:val="NormalWeb"/>
        <w:numPr>
          <w:ilvl w:val="0"/>
          <w:numId w:val="2"/>
        </w:numPr>
        <w:spacing w:before="0" w:beforeAutospacing="0" w:after="0" w:afterAutospacing="0"/>
        <w:rPr>
          <w:rFonts w:ascii="Tahoma" w:hAnsi="Tahoma" w:cs="Tahoma"/>
          <w:sz w:val="20"/>
          <w:szCs w:val="20"/>
        </w:rPr>
      </w:pPr>
      <w:r>
        <w:rPr>
          <w:rFonts w:ascii="Tahoma" w:hAnsi="Tahoma" w:cs="Tahoma"/>
          <w:sz w:val="20"/>
          <w:szCs w:val="20"/>
        </w:rPr>
        <w:t>Additional information that will support the proposal</w:t>
      </w:r>
    </w:p>
    <w:p w:rsidR="00592936" w:rsidRDefault="00592936">
      <w:pPr>
        <w:pStyle w:val="NormalWeb"/>
        <w:spacing w:before="0" w:beforeAutospacing="0" w:after="0" w:afterAutospacing="0"/>
        <w:rPr>
          <w:rFonts w:ascii="Times New Roman" w:hAnsi="Times New Roman" w:cs="Times New Roman"/>
        </w:rPr>
      </w:pPr>
      <w:r>
        <w:rPr>
          <w:rFonts w:ascii="Times New Roman" w:hAnsi="Times New Roman" w:cs="Times New Roman"/>
        </w:rPr>
        <w:br/>
        <w:t xml:space="preserve">Submit the proposal electronically by October 15, 2014 to Dorothy I. Mitstifer, </w:t>
      </w:r>
      <w:hyperlink r:id="rId8" w:history="1">
        <w:r>
          <w:rPr>
            <w:rStyle w:val="Hyperlink"/>
            <w:rFonts w:ascii="Tahoma" w:hAnsi="Tahoma" w:cs="Tahoma"/>
            <w:sz w:val="20"/>
            <w:szCs w:val="20"/>
          </w:rPr>
          <w:t>dmitstifer@achsnatl.org</w:t>
        </w:r>
      </w:hyperlink>
    </w:p>
    <w:p w:rsidR="00592936" w:rsidRDefault="00592936">
      <w:pPr>
        <w:pStyle w:val="NormalWeb"/>
        <w:spacing w:before="0" w:beforeAutospacing="0" w:after="0" w:afterAutospacing="0"/>
        <w:rPr>
          <w:rFonts w:ascii="Times New Roman" w:hAnsi="Times New Roman" w:cs="Times New Roman"/>
        </w:rPr>
      </w:pPr>
    </w:p>
    <w:p w:rsidR="00592936" w:rsidRDefault="00592936">
      <w:pPr>
        <w:pStyle w:val="NormalWeb"/>
        <w:spacing w:before="0" w:beforeAutospacing="0" w:after="0" w:afterAutospacing="0"/>
        <w:rPr>
          <w:rFonts w:ascii="Times New Roman" w:hAnsi="Times New Roman" w:cs="Times New Roman"/>
        </w:rPr>
      </w:pPr>
    </w:p>
    <w:p w:rsidR="00592936" w:rsidRDefault="00592936">
      <w:pPr>
        <w:pStyle w:val="Caption"/>
        <w:spacing w:before="0" w:beforeAutospacing="0" w:after="0" w:afterAutospacing="0"/>
      </w:pPr>
      <w:r>
        <w:lastRenderedPageBreak/>
        <w:t>Honors Council Grant Program Planning Process</w:t>
      </w:r>
    </w:p>
    <w:p w:rsidR="00592936" w:rsidRDefault="00592936">
      <w:pPr>
        <w:pStyle w:val="NormalWeb"/>
        <w:spacing w:before="0" w:beforeAutospacing="0" w:after="0" w:afterAutospacing="0"/>
        <w:rPr>
          <w:rFonts w:ascii="Tahoma" w:hAnsi="Tahoma" w:cs="Tahoma"/>
          <w:sz w:val="20"/>
          <w:szCs w:val="20"/>
        </w:rPr>
      </w:pPr>
    </w:p>
    <w:p w:rsidR="00592936" w:rsidRDefault="00592936">
      <w:pPr>
        <w:pStyle w:val="NormalWeb"/>
        <w:spacing w:before="0" w:beforeAutospacing="0" w:after="0" w:afterAutospacing="0"/>
        <w:rPr>
          <w:rFonts w:ascii="Tahoma" w:hAnsi="Tahoma" w:cs="Tahoma"/>
          <w:sz w:val="18"/>
          <w:szCs w:val="18"/>
        </w:rPr>
      </w:pPr>
      <w:r>
        <w:rPr>
          <w:rFonts w:ascii="Tahoma" w:hAnsi="Tahoma" w:cs="Tahoma"/>
          <w:sz w:val="18"/>
          <w:szCs w:val="18"/>
        </w:rPr>
        <w:t>The goal of this grant program is to encourage the development of Honors Councils of university registered honor society chapters at educational institutions for the purpose of developing university-wide collaboration on co-curriculum high impact practices, functional organizational activities (organizational business and meetings), and support for honor society advisers and officers. Four $1000 grants are available for pilot projects to achieve these objectives.</w:t>
      </w:r>
    </w:p>
    <w:p w:rsidR="00592936" w:rsidRDefault="00592936">
      <w:pPr>
        <w:pStyle w:val="NormalWeb"/>
        <w:spacing w:before="0" w:beforeAutospacing="0" w:after="0" w:afterAutospacing="0"/>
        <w:rPr>
          <w:rFonts w:ascii="Tahoma" w:hAnsi="Tahoma" w:cs="Tahoma"/>
          <w:sz w:val="18"/>
          <w:szCs w:val="18"/>
        </w:rPr>
      </w:pPr>
      <w:r>
        <w:rPr>
          <w:rFonts w:ascii="Tahoma" w:hAnsi="Tahoma" w:cs="Tahoma"/>
          <w:sz w:val="18"/>
          <w:szCs w:val="18"/>
        </w:rPr>
        <w:t xml:space="preserve"> </w:t>
      </w:r>
    </w:p>
    <w:p w:rsidR="00592936" w:rsidRDefault="00592936">
      <w:pPr>
        <w:spacing w:after="0" w:line="240" w:lineRule="auto"/>
        <w:rPr>
          <w:rFonts w:ascii="Tahoma" w:hAnsi="Tahoma" w:cs="Tahoma"/>
          <w:sz w:val="18"/>
          <w:szCs w:val="18"/>
        </w:rPr>
      </w:pPr>
      <w:r>
        <w:rPr>
          <w:rFonts w:ascii="Tahoma" w:hAnsi="Tahoma" w:cs="Tahoma"/>
          <w:b/>
          <w:bCs/>
          <w:sz w:val="18"/>
          <w:szCs w:val="18"/>
        </w:rPr>
        <w:t xml:space="preserve">Directions: </w:t>
      </w:r>
      <w:r>
        <w:rPr>
          <w:rFonts w:ascii="Tahoma" w:hAnsi="Tahoma" w:cs="Tahoma"/>
          <w:sz w:val="18"/>
          <w:szCs w:val="18"/>
        </w:rPr>
        <w:t>Facilitate the following activity to identify activities for an Honors Council. Provide copies of this worksheet for participants. The objectives of this planning activity are to</w:t>
      </w:r>
    </w:p>
    <w:p w:rsidR="00592936" w:rsidRDefault="00592936">
      <w:pPr>
        <w:pStyle w:val="NormalWeb"/>
        <w:numPr>
          <w:ilvl w:val="0"/>
          <w:numId w:val="4"/>
        </w:numPr>
        <w:spacing w:before="0" w:beforeAutospacing="0" w:after="0" w:afterAutospacing="0"/>
        <w:rPr>
          <w:rFonts w:ascii="Tahoma" w:hAnsi="Tahoma" w:cs="Tahoma"/>
          <w:sz w:val="18"/>
          <w:szCs w:val="18"/>
        </w:rPr>
      </w:pPr>
      <w:r>
        <w:rPr>
          <w:rFonts w:ascii="Tahoma" w:hAnsi="Tahoma" w:cs="Tahoma"/>
          <w:sz w:val="18"/>
          <w:szCs w:val="18"/>
        </w:rPr>
        <w:t xml:space="preserve">Identify opportunities to create cross-campus collaborations and new initiatives among ACHS member honor societies and other honor societies registered by the institution. </w:t>
      </w:r>
    </w:p>
    <w:p w:rsidR="00592936" w:rsidRDefault="00592936">
      <w:pPr>
        <w:pStyle w:val="NormalWeb"/>
        <w:numPr>
          <w:ilvl w:val="0"/>
          <w:numId w:val="4"/>
        </w:numPr>
        <w:spacing w:before="0" w:beforeAutospacing="0" w:after="0" w:afterAutospacing="0"/>
        <w:rPr>
          <w:rFonts w:ascii="Tahoma" w:hAnsi="Tahoma" w:cs="Tahoma"/>
          <w:sz w:val="18"/>
          <w:szCs w:val="18"/>
        </w:rPr>
      </w:pPr>
      <w:r>
        <w:rPr>
          <w:rFonts w:ascii="Tahoma" w:hAnsi="Tahoma" w:cs="Tahoma"/>
          <w:sz w:val="18"/>
          <w:szCs w:val="18"/>
        </w:rPr>
        <w:t xml:space="preserve">Design at least one co-curriculum high impact practice and one functional organizational activity. </w:t>
      </w:r>
    </w:p>
    <w:p w:rsidR="00592936" w:rsidRDefault="00592936">
      <w:pPr>
        <w:pStyle w:val="Heading2"/>
        <w:ind w:left="0"/>
        <w:rPr>
          <w:rFonts w:ascii="Tahoma" w:hAnsi="Tahoma" w:cs="Tahoma"/>
          <w:sz w:val="18"/>
          <w:szCs w:val="18"/>
        </w:rPr>
      </w:pPr>
    </w:p>
    <w:p w:rsidR="00592936" w:rsidRDefault="00592936">
      <w:pPr>
        <w:pStyle w:val="Heading2"/>
        <w:ind w:left="0"/>
        <w:rPr>
          <w:rFonts w:ascii="Tahoma" w:hAnsi="Tahoma" w:cs="Tahoma"/>
          <w:b w:val="0"/>
          <w:bCs w:val="0"/>
          <w:sz w:val="18"/>
          <w:szCs w:val="18"/>
        </w:rPr>
      </w:pPr>
      <w:r>
        <w:rPr>
          <w:rFonts w:ascii="Tahoma" w:hAnsi="Tahoma" w:cs="Tahoma"/>
          <w:sz w:val="18"/>
          <w:szCs w:val="18"/>
        </w:rPr>
        <w:t xml:space="preserve">Activity: </w:t>
      </w:r>
      <w:r>
        <w:rPr>
          <w:rFonts w:ascii="Tahoma" w:hAnsi="Tahoma" w:cs="Tahoma"/>
          <w:b w:val="0"/>
          <w:bCs w:val="0"/>
          <w:sz w:val="18"/>
          <w:szCs w:val="18"/>
        </w:rPr>
        <w:t>This activity is designed to include member and adviser participation in recommending components for the Honor Council Grant Program Application. Working in groups of 3-5 people, list 2-3 needs regarding collaboration of honor societies on your campus.</w:t>
      </w:r>
    </w:p>
    <w:p w:rsidR="00592936" w:rsidRDefault="00592936">
      <w:pPr>
        <w:spacing w:after="0" w:line="240" w:lineRule="auto"/>
        <w:rPr>
          <w:rFonts w:ascii="Tahoma" w:hAnsi="Tahoma" w:cs="Tahoma"/>
          <w:sz w:val="18"/>
          <w:szCs w:val="18"/>
        </w:rPr>
      </w:pPr>
    </w:p>
    <w:p w:rsidR="00592936" w:rsidRDefault="00592936">
      <w:pPr>
        <w:spacing w:after="0" w:line="240" w:lineRule="auto"/>
        <w:rPr>
          <w:rFonts w:ascii="Tahoma" w:hAnsi="Tahoma" w:cs="Tahoma"/>
          <w:sz w:val="18"/>
          <w:szCs w:val="18"/>
        </w:rPr>
      </w:pPr>
      <w:r>
        <w:rPr>
          <w:rFonts w:ascii="Tahoma" w:hAnsi="Tahoma" w:cs="Tahoma"/>
          <w:sz w:val="18"/>
          <w:szCs w:val="18"/>
        </w:rPr>
        <w:t>Prioritize needs – The top priority for a high-impact practice is:</w:t>
      </w:r>
    </w:p>
    <w:p w:rsidR="00592936" w:rsidRDefault="00592936">
      <w:pPr>
        <w:spacing w:after="0" w:line="240" w:lineRule="auto"/>
        <w:rPr>
          <w:rFonts w:ascii="Tahoma" w:hAnsi="Tahoma" w:cs="Tahoma"/>
          <w:sz w:val="18"/>
          <w:szCs w:val="18"/>
        </w:rPr>
      </w:pPr>
    </w:p>
    <w:p w:rsidR="00592936" w:rsidRDefault="00592936">
      <w:pPr>
        <w:spacing w:after="0" w:line="240" w:lineRule="auto"/>
        <w:rPr>
          <w:rFonts w:ascii="Tahoma" w:hAnsi="Tahoma" w:cs="Tahoma"/>
          <w:sz w:val="18"/>
          <w:szCs w:val="18"/>
        </w:rPr>
      </w:pPr>
      <w:r>
        <w:rPr>
          <w:rFonts w:ascii="Tahoma" w:hAnsi="Tahoma" w:cs="Tahoma"/>
          <w:sz w:val="18"/>
          <w:szCs w:val="18"/>
        </w:rPr>
        <w:t xml:space="preserve">                         The top priority for a functional organizational activity is:</w:t>
      </w:r>
    </w:p>
    <w:p w:rsidR="00592936" w:rsidRDefault="00592936">
      <w:pPr>
        <w:spacing w:after="0" w:line="240" w:lineRule="auto"/>
        <w:rPr>
          <w:rFonts w:ascii="Tahoma" w:hAnsi="Tahoma" w:cs="Tahoma"/>
          <w:sz w:val="18"/>
          <w:szCs w:val="18"/>
        </w:rPr>
      </w:pPr>
    </w:p>
    <w:p w:rsidR="00592936" w:rsidRDefault="00592936">
      <w:pPr>
        <w:spacing w:after="0" w:line="240" w:lineRule="auto"/>
        <w:rPr>
          <w:rFonts w:ascii="Tahoma" w:hAnsi="Tahoma" w:cs="Tahoma"/>
          <w:sz w:val="18"/>
          <w:szCs w:val="18"/>
        </w:rPr>
      </w:pPr>
      <w:r>
        <w:rPr>
          <w:rFonts w:ascii="Tahoma" w:hAnsi="Tahoma" w:cs="Tahoma"/>
          <w:sz w:val="18"/>
          <w:szCs w:val="18"/>
        </w:rPr>
        <w:t>Write objectives to achieve the top priority needs (use strong verb to convey outcome).</w:t>
      </w:r>
    </w:p>
    <w:p w:rsidR="00592936" w:rsidRDefault="00592936">
      <w:pPr>
        <w:pStyle w:val="BodyText2"/>
        <w:spacing w:before="0" w:beforeAutospacing="0" w:after="0" w:afterAutospacing="0"/>
        <w:rPr>
          <w:sz w:val="18"/>
          <w:szCs w:val="18"/>
        </w:rPr>
      </w:pPr>
      <w:r>
        <w:rPr>
          <w:sz w:val="18"/>
          <w:szCs w:val="18"/>
        </w:rPr>
        <w:t> </w:t>
      </w:r>
    </w:p>
    <w:p w:rsidR="00592936" w:rsidRDefault="00592936">
      <w:pPr>
        <w:pStyle w:val="BodyText2"/>
        <w:spacing w:before="0" w:beforeAutospacing="0" w:after="0" w:afterAutospacing="0"/>
        <w:rPr>
          <w:sz w:val="18"/>
          <w:szCs w:val="18"/>
        </w:rPr>
      </w:pPr>
    </w:p>
    <w:p w:rsidR="00592936" w:rsidRDefault="00592936">
      <w:pPr>
        <w:pStyle w:val="BodyText2"/>
        <w:spacing w:before="0" w:beforeAutospacing="0" w:after="0" w:afterAutospacing="0"/>
        <w:rPr>
          <w:sz w:val="18"/>
          <w:szCs w:val="18"/>
        </w:rPr>
      </w:pPr>
      <w:r>
        <w:rPr>
          <w:sz w:val="18"/>
          <w:szCs w:val="18"/>
        </w:rPr>
        <w:br/>
      </w:r>
    </w:p>
    <w:p w:rsidR="00592936" w:rsidRDefault="00592936">
      <w:pPr>
        <w:pStyle w:val="BodyText2"/>
        <w:spacing w:before="0" w:beforeAutospacing="0" w:after="0" w:afterAutospacing="0"/>
        <w:rPr>
          <w:sz w:val="18"/>
          <w:szCs w:val="18"/>
        </w:rPr>
      </w:pPr>
    </w:p>
    <w:p w:rsidR="00592936" w:rsidRDefault="00592936">
      <w:pPr>
        <w:pStyle w:val="BodyText2"/>
        <w:spacing w:before="0" w:beforeAutospacing="0" w:after="0" w:afterAutospacing="0"/>
        <w:rPr>
          <w:sz w:val="16"/>
          <w:szCs w:val="16"/>
        </w:rPr>
      </w:pPr>
      <w:r>
        <w:rPr>
          <w:sz w:val="18"/>
          <w:szCs w:val="18"/>
        </w:rPr>
        <w:t>Share in Large Group, and choose at least two priorities for action.</w:t>
      </w:r>
    </w:p>
    <w:p w:rsidR="00592936" w:rsidRDefault="00592936">
      <w:pPr>
        <w:pStyle w:val="Heading2"/>
        <w:ind w:left="0"/>
        <w:rPr>
          <w:rFonts w:ascii="Tahoma" w:hAnsi="Tahoma" w:cs="Tahoma"/>
          <w:sz w:val="22"/>
          <w:szCs w:val="22"/>
        </w:rPr>
      </w:pPr>
      <w:r>
        <w:rPr>
          <w:rFonts w:ascii="Tahoma" w:hAnsi="Tahoma" w:cs="Tahoma"/>
          <w:sz w:val="22"/>
          <w:szCs w:val="22"/>
        </w:rPr>
        <w:t xml:space="preserve">  </w:t>
      </w:r>
    </w:p>
    <w:p w:rsidR="00592936" w:rsidRDefault="00592936">
      <w:pPr>
        <w:pStyle w:val="Heading2"/>
        <w:ind w:left="0"/>
        <w:rPr>
          <w:rFonts w:ascii="Tahoma" w:hAnsi="Tahoma" w:cs="Tahoma"/>
          <w:sz w:val="18"/>
          <w:szCs w:val="18"/>
        </w:rPr>
      </w:pPr>
      <w:r>
        <w:rPr>
          <w:rFonts w:ascii="Tahoma" w:hAnsi="Tahoma" w:cs="Tahoma"/>
          <w:sz w:val="18"/>
          <w:szCs w:val="18"/>
        </w:rPr>
        <w:t>Priorities:</w:t>
      </w:r>
    </w:p>
    <w:p w:rsidR="00592936" w:rsidRDefault="00592936">
      <w:pPr>
        <w:pStyle w:val="Heading2"/>
        <w:ind w:left="0"/>
        <w:rPr>
          <w:rFonts w:ascii="Tahoma" w:hAnsi="Tahoma" w:cs="Tahoma"/>
          <w:sz w:val="18"/>
          <w:szCs w:val="18"/>
        </w:rPr>
      </w:pPr>
      <w:r>
        <w:rPr>
          <w:rFonts w:ascii="Tahoma" w:hAnsi="Tahoma" w:cs="Tahoma"/>
          <w:sz w:val="18"/>
          <w:szCs w:val="18"/>
        </w:rPr>
        <w:t xml:space="preserve"> </w:t>
      </w:r>
    </w:p>
    <w:p w:rsidR="00592936" w:rsidRDefault="00592936">
      <w:pPr>
        <w:pStyle w:val="Heading2"/>
        <w:ind w:left="0"/>
        <w:rPr>
          <w:rFonts w:ascii="Tahoma" w:hAnsi="Tahoma" w:cs="Tahoma"/>
          <w:sz w:val="18"/>
          <w:szCs w:val="18"/>
        </w:rPr>
      </w:pPr>
      <w:r>
        <w:rPr>
          <w:rFonts w:ascii="Tahoma" w:hAnsi="Tahoma" w:cs="Tahoma"/>
          <w:sz w:val="18"/>
          <w:szCs w:val="18"/>
        </w:rPr>
        <w:t>Action Plan - Action Steps:</w:t>
      </w:r>
      <w:r>
        <w:rPr>
          <w:rFonts w:ascii="Tahoma" w:hAnsi="Tahoma" w:cs="Tahoma"/>
          <w:sz w:val="18"/>
          <w:szCs w:val="18"/>
        </w:rPr>
        <w:br/>
        <w:t xml:space="preserve"> </w:t>
      </w:r>
    </w:p>
    <w:tbl>
      <w:tblPr>
        <w:tblW w:w="910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88"/>
        <w:gridCol w:w="1440"/>
        <w:gridCol w:w="1440"/>
        <w:gridCol w:w="1440"/>
      </w:tblGrid>
      <w:tr w:rsidR="00592936" w:rsidRPr="00233302">
        <w:tc>
          <w:tcPr>
            <w:tcW w:w="4788" w:type="dxa"/>
            <w:tcBorders>
              <w:top w:val="single" w:sz="4" w:space="0" w:color="auto"/>
              <w:bottom w:val="single" w:sz="4" w:space="0" w:color="auto"/>
              <w:right w:val="single" w:sz="4" w:space="0" w:color="auto"/>
            </w:tcBorders>
          </w:tcPr>
          <w:p w:rsidR="00592936" w:rsidRPr="00233302" w:rsidRDefault="00592936">
            <w:pPr>
              <w:spacing w:before="60" w:after="100" w:afterAutospacing="1" w:line="240" w:lineRule="auto"/>
              <w:rPr>
                <w:rFonts w:ascii="Tahoma" w:hAnsi="Tahoma" w:cs="Tahoma"/>
                <w:sz w:val="18"/>
                <w:szCs w:val="18"/>
              </w:rPr>
            </w:pPr>
            <w:r w:rsidRPr="00233302">
              <w:rPr>
                <w:rFonts w:ascii="Tahoma" w:hAnsi="Tahoma" w:cs="Tahoma"/>
                <w:b/>
                <w:bCs/>
                <w:sz w:val="18"/>
                <w:szCs w:val="18"/>
              </w:rPr>
              <w:t>What, How</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60" w:after="100" w:afterAutospacing="1" w:line="240" w:lineRule="auto"/>
              <w:rPr>
                <w:rFonts w:ascii="Tahoma" w:hAnsi="Tahoma" w:cs="Tahoma"/>
                <w:sz w:val="18"/>
                <w:szCs w:val="18"/>
              </w:rPr>
            </w:pPr>
            <w:r w:rsidRPr="00233302">
              <w:rPr>
                <w:rFonts w:ascii="Tahoma" w:hAnsi="Tahoma" w:cs="Tahoma"/>
                <w:b/>
                <w:bCs/>
                <w:sz w:val="18"/>
                <w:szCs w:val="18"/>
              </w:rPr>
              <w:t>Who</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60" w:after="100" w:afterAutospacing="1" w:line="240" w:lineRule="auto"/>
              <w:rPr>
                <w:rFonts w:ascii="Tahoma" w:hAnsi="Tahoma" w:cs="Tahoma"/>
                <w:sz w:val="18"/>
                <w:szCs w:val="18"/>
              </w:rPr>
            </w:pPr>
            <w:r w:rsidRPr="00233302">
              <w:rPr>
                <w:rFonts w:ascii="Tahoma" w:hAnsi="Tahoma" w:cs="Tahoma"/>
                <w:b/>
                <w:bCs/>
                <w:sz w:val="18"/>
                <w:szCs w:val="18"/>
              </w:rPr>
              <w:t>When</w:t>
            </w:r>
          </w:p>
        </w:tc>
        <w:tc>
          <w:tcPr>
            <w:tcW w:w="1440" w:type="dxa"/>
            <w:tcBorders>
              <w:top w:val="single" w:sz="4" w:space="0" w:color="auto"/>
              <w:left w:val="single" w:sz="4" w:space="0" w:color="auto"/>
              <w:bottom w:val="single" w:sz="4" w:space="0" w:color="auto"/>
            </w:tcBorders>
          </w:tcPr>
          <w:p w:rsidR="00592936" w:rsidRPr="00233302" w:rsidRDefault="00592936">
            <w:pPr>
              <w:spacing w:before="60" w:line="240" w:lineRule="auto"/>
              <w:rPr>
                <w:rFonts w:ascii="Tahoma" w:hAnsi="Tahoma" w:cs="Tahoma"/>
                <w:sz w:val="18"/>
                <w:szCs w:val="18"/>
              </w:rPr>
            </w:pPr>
            <w:r w:rsidRPr="00233302">
              <w:rPr>
                <w:rFonts w:ascii="Tahoma" w:hAnsi="Tahoma" w:cs="Tahoma"/>
                <w:b/>
                <w:bCs/>
                <w:sz w:val="18"/>
                <w:szCs w:val="18"/>
              </w:rPr>
              <w:t>Budget</w:t>
            </w:r>
            <w:r w:rsidRPr="00233302">
              <w:rPr>
                <w:rFonts w:ascii="Tahoma" w:hAnsi="Tahoma" w:cs="Tahoma"/>
                <w:sz w:val="18"/>
                <w:szCs w:val="18"/>
              </w:rPr>
              <w:t xml:space="preserve"> </w:t>
            </w:r>
          </w:p>
        </w:tc>
      </w:tr>
      <w:tr w:rsidR="00592936" w:rsidRPr="00233302">
        <w:tc>
          <w:tcPr>
            <w:tcW w:w="4788" w:type="dxa"/>
            <w:tcBorders>
              <w:top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18"/>
                <w:szCs w:val="18"/>
              </w:rPr>
            </w:pPr>
            <w:r w:rsidRPr="00233302">
              <w:rPr>
                <w:rFonts w:ascii="Tahoma" w:hAnsi="Tahoma" w:cs="Tahoma"/>
                <w:sz w:val="18"/>
                <w:szCs w:val="18"/>
              </w:rPr>
              <w:t> </w:t>
            </w:r>
          </w:p>
          <w:p w:rsidR="00592936" w:rsidRPr="00233302" w:rsidRDefault="00592936">
            <w:pPr>
              <w:spacing w:before="100" w:beforeAutospacing="1" w:after="100" w:afterAutospacing="1"/>
              <w:rPr>
                <w:rFonts w:ascii="Tahoma" w:hAnsi="Tahoma" w:cs="Tahoma"/>
                <w:sz w:val="18"/>
                <w:szCs w:val="18"/>
              </w:rPr>
            </w:pPr>
            <w:r w:rsidRPr="00233302">
              <w:rPr>
                <w:rFonts w:ascii="Tahoma" w:hAnsi="Tahoma" w:cs="Tahoma"/>
                <w:sz w:val="18"/>
                <w:szCs w:val="18"/>
              </w:rPr>
              <w:t>  </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18"/>
                <w:szCs w:val="18"/>
              </w:rPr>
            </w:pPr>
            <w:r w:rsidRPr="00233302">
              <w:rPr>
                <w:rFonts w:ascii="Tahoma" w:hAnsi="Tahoma" w:cs="Tahoma"/>
                <w:sz w:val="18"/>
                <w:szCs w:val="18"/>
              </w:rPr>
              <w:t> </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18"/>
                <w:szCs w:val="18"/>
              </w:rPr>
            </w:pPr>
            <w:r w:rsidRPr="00233302">
              <w:rPr>
                <w:rFonts w:ascii="Tahoma" w:hAnsi="Tahoma" w:cs="Tahoma"/>
                <w:sz w:val="18"/>
                <w:szCs w:val="18"/>
              </w:rPr>
              <w:t> </w:t>
            </w:r>
          </w:p>
        </w:tc>
        <w:tc>
          <w:tcPr>
            <w:tcW w:w="1440" w:type="dxa"/>
            <w:tcBorders>
              <w:top w:val="single" w:sz="4" w:space="0" w:color="auto"/>
              <w:left w:val="single" w:sz="4" w:space="0" w:color="auto"/>
              <w:bottom w:val="single" w:sz="4" w:space="0" w:color="auto"/>
            </w:tcBorders>
          </w:tcPr>
          <w:p w:rsidR="00592936" w:rsidRPr="00233302" w:rsidRDefault="00592936">
            <w:pPr>
              <w:rPr>
                <w:rFonts w:ascii="Tahoma" w:hAnsi="Tahoma" w:cs="Tahoma"/>
                <w:sz w:val="18"/>
                <w:szCs w:val="18"/>
              </w:rPr>
            </w:pPr>
            <w:r w:rsidRPr="00233302">
              <w:rPr>
                <w:rFonts w:ascii="Tahoma" w:hAnsi="Tahoma" w:cs="Tahoma"/>
                <w:sz w:val="18"/>
                <w:szCs w:val="18"/>
              </w:rPr>
              <w:t xml:space="preserve">  </w:t>
            </w:r>
          </w:p>
        </w:tc>
      </w:tr>
      <w:tr w:rsidR="00592936" w:rsidRPr="00233302">
        <w:tc>
          <w:tcPr>
            <w:tcW w:w="4788" w:type="dxa"/>
            <w:tcBorders>
              <w:top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r w:rsidRPr="00233302">
              <w:rPr>
                <w:rFonts w:ascii="Tahoma" w:hAnsi="Tahoma" w:cs="Tahoma"/>
                <w:sz w:val="20"/>
                <w:szCs w:val="20"/>
              </w:rPr>
              <w:t>  </w:t>
            </w:r>
          </w:p>
          <w:p w:rsidR="00592936" w:rsidRPr="00233302" w:rsidRDefault="00592936">
            <w:pPr>
              <w:spacing w:before="100" w:beforeAutospacing="1" w:after="100" w:afterAutospacing="1"/>
              <w:rPr>
                <w:rFonts w:ascii="Tahoma" w:hAnsi="Tahoma" w:cs="Tahoma"/>
                <w:sz w:val="20"/>
                <w:szCs w:val="20"/>
              </w:rPr>
            </w:pPr>
            <w:r w:rsidRPr="00233302">
              <w:rPr>
                <w:rFonts w:ascii="Tahoma" w:hAnsi="Tahoma" w:cs="Tahoma"/>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r w:rsidRPr="00233302">
              <w:rPr>
                <w:rFonts w:ascii="Tahoma" w:hAnsi="Tahoma" w:cs="Tahoma"/>
                <w:sz w:val="20"/>
                <w:szCs w:val="20"/>
              </w:rPr>
              <w:t> </w:t>
            </w: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r w:rsidRPr="00233302">
              <w:rPr>
                <w:rFonts w:ascii="Tahoma" w:hAnsi="Tahoma" w:cs="Tahoma"/>
                <w:sz w:val="20"/>
                <w:szCs w:val="20"/>
              </w:rPr>
              <w:t> </w:t>
            </w:r>
          </w:p>
        </w:tc>
        <w:tc>
          <w:tcPr>
            <w:tcW w:w="1440" w:type="dxa"/>
            <w:tcBorders>
              <w:top w:val="single" w:sz="4" w:space="0" w:color="auto"/>
              <w:left w:val="single" w:sz="4" w:space="0" w:color="auto"/>
              <w:bottom w:val="single" w:sz="4" w:space="0" w:color="auto"/>
            </w:tcBorders>
          </w:tcPr>
          <w:p w:rsidR="00592936" w:rsidRPr="00233302" w:rsidRDefault="00592936">
            <w:pPr>
              <w:rPr>
                <w:rFonts w:ascii="Tahoma" w:hAnsi="Tahoma" w:cs="Tahoma"/>
                <w:sz w:val="20"/>
                <w:szCs w:val="20"/>
              </w:rPr>
            </w:pPr>
            <w:r w:rsidRPr="00233302">
              <w:rPr>
                <w:rFonts w:ascii="Tahoma" w:hAnsi="Tahoma" w:cs="Tahoma"/>
                <w:sz w:val="20"/>
                <w:szCs w:val="20"/>
              </w:rPr>
              <w:t xml:space="preserve">  </w:t>
            </w:r>
          </w:p>
        </w:tc>
      </w:tr>
      <w:tr w:rsidR="00592936" w:rsidRPr="00233302">
        <w:tc>
          <w:tcPr>
            <w:tcW w:w="4788" w:type="dxa"/>
            <w:tcBorders>
              <w:top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p>
          <w:p w:rsidR="00592936" w:rsidRPr="00233302" w:rsidRDefault="00592936">
            <w:pPr>
              <w:spacing w:before="100" w:beforeAutospacing="1" w:after="100" w:afterAutospacing="1"/>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p>
        </w:tc>
        <w:tc>
          <w:tcPr>
            <w:tcW w:w="1440" w:type="dxa"/>
            <w:tcBorders>
              <w:top w:val="single" w:sz="4" w:space="0" w:color="auto"/>
              <w:left w:val="single" w:sz="4" w:space="0" w:color="auto"/>
              <w:bottom w:val="single" w:sz="4" w:space="0" w:color="auto"/>
              <w:right w:val="single" w:sz="4" w:space="0" w:color="auto"/>
            </w:tcBorders>
          </w:tcPr>
          <w:p w:rsidR="00592936" w:rsidRPr="00233302" w:rsidRDefault="00592936">
            <w:pPr>
              <w:spacing w:before="100" w:beforeAutospacing="1" w:after="100" w:afterAutospacing="1"/>
              <w:rPr>
                <w:rFonts w:ascii="Tahoma" w:hAnsi="Tahoma" w:cs="Tahoma"/>
                <w:sz w:val="20"/>
                <w:szCs w:val="20"/>
              </w:rPr>
            </w:pPr>
          </w:p>
        </w:tc>
        <w:tc>
          <w:tcPr>
            <w:tcW w:w="1440" w:type="dxa"/>
            <w:tcBorders>
              <w:top w:val="single" w:sz="4" w:space="0" w:color="auto"/>
              <w:left w:val="single" w:sz="4" w:space="0" w:color="auto"/>
              <w:bottom w:val="single" w:sz="4" w:space="0" w:color="auto"/>
            </w:tcBorders>
          </w:tcPr>
          <w:p w:rsidR="00592936" w:rsidRPr="00233302" w:rsidRDefault="00592936">
            <w:pPr>
              <w:rPr>
                <w:rFonts w:ascii="Tahoma" w:hAnsi="Tahoma" w:cs="Tahoma"/>
                <w:sz w:val="20"/>
                <w:szCs w:val="20"/>
              </w:rPr>
            </w:pPr>
          </w:p>
        </w:tc>
      </w:tr>
    </w:tbl>
    <w:p w:rsidR="00592936" w:rsidRDefault="00592936">
      <w:pPr>
        <w:pStyle w:val="BodyText"/>
        <w:spacing w:before="100" w:beforeAutospacing="1" w:after="100" w:afterAutospacing="1"/>
        <w:rPr>
          <w:rFonts w:ascii="Times New Roman" w:hAnsi="Times New Roman" w:cs="Times New Roman"/>
          <w:b/>
          <w:bCs/>
        </w:rPr>
      </w:pPr>
      <w:r>
        <w:rPr>
          <w:rFonts w:ascii="Times New Roman" w:hAnsi="Times New Roman" w:cs="Times New Roman"/>
          <w:b/>
          <w:bCs/>
        </w:rPr>
        <w:t>How will achievement of the plan be evaluated?</w:t>
      </w:r>
    </w:p>
    <w:sectPr w:rsidR="00592936" w:rsidSect="00592936">
      <w:headerReference w:type="default" r:id="rId9"/>
      <w:pgSz w:w="12240" w:h="15840"/>
      <w:pgMar w:top="2700" w:right="1080" w:bottom="144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302" w:rsidRDefault="00233302">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233302" w:rsidRDefault="00233302">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302" w:rsidRDefault="00233302">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233302" w:rsidRDefault="00233302">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36" w:rsidRDefault="00233302">
    <w:pPr>
      <w:pStyle w:val="Header"/>
      <w:ind w:left="-1080" w:right="-1080"/>
      <w:rPr>
        <w:rFonts w:ascii="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49" type="#_x0000_t75" alt="NAVY-Letterhead-3mar14.jpg" style="position:absolute;left:0;text-align:left;margin-left:-52.5pt;margin-top:-135.75pt;width:612pt;height:792.7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5994"/>
    <w:multiLevelType w:val="hybridMultilevel"/>
    <w:tmpl w:val="B942A460"/>
    <w:lvl w:ilvl="0" w:tplc="B7B4E830">
      <w:start w:val="1"/>
      <w:numFmt w:val="bullet"/>
      <w:lvlText w:val=""/>
      <w:lvlJc w:val="left"/>
      <w:pPr>
        <w:tabs>
          <w:tab w:val="num" w:pos="720"/>
        </w:tabs>
        <w:ind w:left="720" w:hanging="360"/>
      </w:pPr>
      <w:rPr>
        <w:rFonts w:ascii="Symbol" w:hAnsi="Symbol" w:cs="Symbol" w:hint="default"/>
        <w:sz w:val="20"/>
        <w:szCs w:val="20"/>
      </w:rPr>
    </w:lvl>
    <w:lvl w:ilvl="1" w:tplc="48289DCE">
      <w:start w:val="1"/>
      <w:numFmt w:val="bullet"/>
      <w:lvlText w:val="o"/>
      <w:lvlJc w:val="left"/>
      <w:pPr>
        <w:tabs>
          <w:tab w:val="num" w:pos="1440"/>
        </w:tabs>
        <w:ind w:left="1440" w:hanging="360"/>
      </w:pPr>
      <w:rPr>
        <w:rFonts w:ascii="Courier New" w:hAnsi="Courier New" w:cs="Courier New" w:hint="default"/>
        <w:sz w:val="20"/>
        <w:szCs w:val="20"/>
      </w:rPr>
    </w:lvl>
    <w:lvl w:ilvl="2" w:tplc="8C0085DC">
      <w:start w:val="1"/>
      <w:numFmt w:val="bullet"/>
      <w:lvlText w:val=""/>
      <w:lvlJc w:val="left"/>
      <w:pPr>
        <w:tabs>
          <w:tab w:val="num" w:pos="2160"/>
        </w:tabs>
        <w:ind w:left="2160" w:hanging="360"/>
      </w:pPr>
      <w:rPr>
        <w:rFonts w:ascii="Wingdings" w:hAnsi="Wingdings" w:cs="Wingdings" w:hint="default"/>
        <w:sz w:val="20"/>
        <w:szCs w:val="20"/>
      </w:rPr>
    </w:lvl>
    <w:lvl w:ilvl="3" w:tplc="C6E265D4">
      <w:start w:val="1"/>
      <w:numFmt w:val="bullet"/>
      <w:lvlText w:val=""/>
      <w:lvlJc w:val="left"/>
      <w:pPr>
        <w:tabs>
          <w:tab w:val="num" w:pos="2880"/>
        </w:tabs>
        <w:ind w:left="2880" w:hanging="360"/>
      </w:pPr>
      <w:rPr>
        <w:rFonts w:ascii="Wingdings" w:hAnsi="Wingdings" w:cs="Wingdings" w:hint="default"/>
        <w:sz w:val="20"/>
        <w:szCs w:val="20"/>
      </w:rPr>
    </w:lvl>
    <w:lvl w:ilvl="4" w:tplc="05A0410E">
      <w:start w:val="1"/>
      <w:numFmt w:val="bullet"/>
      <w:lvlText w:val=""/>
      <w:lvlJc w:val="left"/>
      <w:pPr>
        <w:tabs>
          <w:tab w:val="num" w:pos="3600"/>
        </w:tabs>
        <w:ind w:left="3600" w:hanging="360"/>
      </w:pPr>
      <w:rPr>
        <w:rFonts w:ascii="Wingdings" w:hAnsi="Wingdings" w:cs="Wingdings" w:hint="default"/>
        <w:sz w:val="20"/>
        <w:szCs w:val="20"/>
      </w:rPr>
    </w:lvl>
    <w:lvl w:ilvl="5" w:tplc="21C870D6">
      <w:start w:val="1"/>
      <w:numFmt w:val="bullet"/>
      <w:lvlText w:val=""/>
      <w:lvlJc w:val="left"/>
      <w:pPr>
        <w:tabs>
          <w:tab w:val="num" w:pos="4320"/>
        </w:tabs>
        <w:ind w:left="4320" w:hanging="360"/>
      </w:pPr>
      <w:rPr>
        <w:rFonts w:ascii="Wingdings" w:hAnsi="Wingdings" w:cs="Wingdings" w:hint="default"/>
        <w:sz w:val="20"/>
        <w:szCs w:val="20"/>
      </w:rPr>
    </w:lvl>
    <w:lvl w:ilvl="6" w:tplc="2FECDE82">
      <w:start w:val="1"/>
      <w:numFmt w:val="bullet"/>
      <w:lvlText w:val=""/>
      <w:lvlJc w:val="left"/>
      <w:pPr>
        <w:tabs>
          <w:tab w:val="num" w:pos="5040"/>
        </w:tabs>
        <w:ind w:left="5040" w:hanging="360"/>
      </w:pPr>
      <w:rPr>
        <w:rFonts w:ascii="Wingdings" w:hAnsi="Wingdings" w:cs="Wingdings" w:hint="default"/>
        <w:sz w:val="20"/>
        <w:szCs w:val="20"/>
      </w:rPr>
    </w:lvl>
    <w:lvl w:ilvl="7" w:tplc="9D9A9D06">
      <w:start w:val="1"/>
      <w:numFmt w:val="bullet"/>
      <w:lvlText w:val=""/>
      <w:lvlJc w:val="left"/>
      <w:pPr>
        <w:tabs>
          <w:tab w:val="num" w:pos="5760"/>
        </w:tabs>
        <w:ind w:left="5760" w:hanging="360"/>
      </w:pPr>
      <w:rPr>
        <w:rFonts w:ascii="Wingdings" w:hAnsi="Wingdings" w:cs="Wingdings" w:hint="default"/>
        <w:sz w:val="20"/>
        <w:szCs w:val="20"/>
      </w:rPr>
    </w:lvl>
    <w:lvl w:ilvl="8" w:tplc="7B3C546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325101C4"/>
    <w:multiLevelType w:val="hybridMultilevel"/>
    <w:tmpl w:val="F662A5B0"/>
    <w:lvl w:ilvl="0" w:tplc="0409000F">
      <w:start w:val="1"/>
      <w:numFmt w:val="decimal"/>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
    <w:nsid w:val="47E90BF2"/>
    <w:multiLevelType w:val="hybridMultilevel"/>
    <w:tmpl w:val="E45634D6"/>
    <w:lvl w:ilvl="0" w:tplc="69D4826E">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70B939FD"/>
    <w:multiLevelType w:val="hybridMultilevel"/>
    <w:tmpl w:val="B942A460"/>
    <w:lvl w:ilvl="0" w:tplc="7896782A">
      <w:start w:val="1"/>
      <w:numFmt w:val="bullet"/>
      <w:lvlText w:val=""/>
      <w:lvlJc w:val="left"/>
      <w:pPr>
        <w:tabs>
          <w:tab w:val="num" w:pos="720"/>
        </w:tabs>
        <w:ind w:left="720" w:hanging="360"/>
      </w:pPr>
      <w:rPr>
        <w:rFonts w:ascii="Symbol" w:hAnsi="Symbol" w:cs="Symbol" w:hint="default"/>
        <w:sz w:val="20"/>
        <w:szCs w:val="20"/>
      </w:rPr>
    </w:lvl>
    <w:lvl w:ilvl="1" w:tplc="48289DCE">
      <w:start w:val="1"/>
      <w:numFmt w:val="bullet"/>
      <w:lvlText w:val="o"/>
      <w:lvlJc w:val="left"/>
      <w:pPr>
        <w:tabs>
          <w:tab w:val="num" w:pos="1440"/>
        </w:tabs>
        <w:ind w:left="1440" w:hanging="360"/>
      </w:pPr>
      <w:rPr>
        <w:rFonts w:ascii="Courier New" w:hAnsi="Courier New" w:cs="Courier New" w:hint="default"/>
        <w:sz w:val="20"/>
        <w:szCs w:val="20"/>
      </w:rPr>
    </w:lvl>
    <w:lvl w:ilvl="2" w:tplc="8C0085DC">
      <w:start w:val="1"/>
      <w:numFmt w:val="bullet"/>
      <w:lvlText w:val=""/>
      <w:lvlJc w:val="left"/>
      <w:pPr>
        <w:tabs>
          <w:tab w:val="num" w:pos="2160"/>
        </w:tabs>
        <w:ind w:left="2160" w:hanging="360"/>
      </w:pPr>
      <w:rPr>
        <w:rFonts w:ascii="Wingdings" w:hAnsi="Wingdings" w:cs="Wingdings" w:hint="default"/>
        <w:sz w:val="20"/>
        <w:szCs w:val="20"/>
      </w:rPr>
    </w:lvl>
    <w:lvl w:ilvl="3" w:tplc="C6E265D4">
      <w:start w:val="1"/>
      <w:numFmt w:val="bullet"/>
      <w:lvlText w:val=""/>
      <w:lvlJc w:val="left"/>
      <w:pPr>
        <w:tabs>
          <w:tab w:val="num" w:pos="2880"/>
        </w:tabs>
        <w:ind w:left="2880" w:hanging="360"/>
      </w:pPr>
      <w:rPr>
        <w:rFonts w:ascii="Wingdings" w:hAnsi="Wingdings" w:cs="Wingdings" w:hint="default"/>
        <w:sz w:val="20"/>
        <w:szCs w:val="20"/>
      </w:rPr>
    </w:lvl>
    <w:lvl w:ilvl="4" w:tplc="05A0410E">
      <w:start w:val="1"/>
      <w:numFmt w:val="bullet"/>
      <w:lvlText w:val=""/>
      <w:lvlJc w:val="left"/>
      <w:pPr>
        <w:tabs>
          <w:tab w:val="num" w:pos="3600"/>
        </w:tabs>
        <w:ind w:left="3600" w:hanging="360"/>
      </w:pPr>
      <w:rPr>
        <w:rFonts w:ascii="Wingdings" w:hAnsi="Wingdings" w:cs="Wingdings" w:hint="default"/>
        <w:sz w:val="20"/>
        <w:szCs w:val="20"/>
      </w:rPr>
    </w:lvl>
    <w:lvl w:ilvl="5" w:tplc="21C870D6">
      <w:start w:val="1"/>
      <w:numFmt w:val="bullet"/>
      <w:lvlText w:val=""/>
      <w:lvlJc w:val="left"/>
      <w:pPr>
        <w:tabs>
          <w:tab w:val="num" w:pos="4320"/>
        </w:tabs>
        <w:ind w:left="4320" w:hanging="360"/>
      </w:pPr>
      <w:rPr>
        <w:rFonts w:ascii="Wingdings" w:hAnsi="Wingdings" w:cs="Wingdings" w:hint="default"/>
        <w:sz w:val="20"/>
        <w:szCs w:val="20"/>
      </w:rPr>
    </w:lvl>
    <w:lvl w:ilvl="6" w:tplc="2FECDE82">
      <w:start w:val="1"/>
      <w:numFmt w:val="bullet"/>
      <w:lvlText w:val=""/>
      <w:lvlJc w:val="left"/>
      <w:pPr>
        <w:tabs>
          <w:tab w:val="num" w:pos="5040"/>
        </w:tabs>
        <w:ind w:left="5040" w:hanging="360"/>
      </w:pPr>
      <w:rPr>
        <w:rFonts w:ascii="Wingdings" w:hAnsi="Wingdings" w:cs="Wingdings" w:hint="default"/>
        <w:sz w:val="20"/>
        <w:szCs w:val="20"/>
      </w:rPr>
    </w:lvl>
    <w:lvl w:ilvl="7" w:tplc="9D9A9D06">
      <w:start w:val="1"/>
      <w:numFmt w:val="bullet"/>
      <w:lvlText w:val=""/>
      <w:lvlJc w:val="left"/>
      <w:pPr>
        <w:tabs>
          <w:tab w:val="num" w:pos="5760"/>
        </w:tabs>
        <w:ind w:left="5760" w:hanging="360"/>
      </w:pPr>
      <w:rPr>
        <w:rFonts w:ascii="Wingdings" w:hAnsi="Wingdings" w:cs="Wingdings" w:hint="default"/>
        <w:sz w:val="20"/>
        <w:szCs w:val="20"/>
      </w:rPr>
    </w:lvl>
    <w:lvl w:ilvl="8" w:tplc="7B3C546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doNotHyphenateCaps/>
  <w:drawingGridHorizontalSpacing w:val="110"/>
  <w:displayHorizontalDrawingGridEvery w:val="2"/>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2936"/>
    <w:rsid w:val="00233302"/>
    <w:rsid w:val="00592936"/>
    <w:rsid w:val="007E1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Calibri"/>
      <w:sz w:val="22"/>
      <w:szCs w:val="22"/>
    </w:rPr>
  </w:style>
  <w:style w:type="paragraph" w:styleId="Heading1">
    <w:name w:val="heading 1"/>
    <w:basedOn w:val="Normal"/>
    <w:next w:val="Normal"/>
    <w:link w:val="Heading1Char"/>
    <w:uiPriority w:val="99"/>
    <w:qFormat/>
    <w:pPr>
      <w:keepNext/>
      <w:spacing w:before="240" w:after="60" w:line="240" w:lineRule="auto"/>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spacing w:after="0" w:line="240" w:lineRule="auto"/>
      <w:ind w:left="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Pr>
      <w:rFonts w:ascii="Cambria" w:hAnsi="Cambria" w:cs="Cambria"/>
      <w:b/>
      <w:bCs/>
      <w:kern w:val="32"/>
      <w:sz w:val="32"/>
      <w:szCs w:val="32"/>
    </w:rPr>
  </w:style>
  <w:style w:type="character" w:customStyle="1" w:styleId="Heading2Char">
    <w:name w:val="Heading 2 Char"/>
    <w:link w:val="Heading2"/>
    <w:uiPriority w:val="99"/>
    <w:rPr>
      <w:rFonts w:ascii="Cambria" w:hAnsi="Cambria" w:cs="Cambria"/>
      <w:b/>
      <w:bCs/>
      <w:i/>
      <w:iCs/>
      <w:sz w:val="28"/>
      <w:szCs w:val="28"/>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link w:val="Footer"/>
    <w:uiPriority w:val="99"/>
    <w:rPr>
      <w:rFonts w:ascii="Times New Roman" w:hAnsi="Times New Roman" w:cs="Times New Roman"/>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line="240" w:lineRule="auto"/>
    </w:pPr>
    <w:rPr>
      <w:sz w:val="24"/>
      <w:szCs w:val="24"/>
    </w:rPr>
  </w:style>
  <w:style w:type="paragraph" w:styleId="BodyText">
    <w:name w:val="Body Text"/>
    <w:basedOn w:val="Normal"/>
    <w:link w:val="BodyTextChar"/>
    <w:uiPriority w:val="99"/>
    <w:pPr>
      <w:spacing w:after="0" w:line="240" w:lineRule="auto"/>
    </w:pPr>
  </w:style>
  <w:style w:type="character" w:customStyle="1" w:styleId="BodyTextChar">
    <w:name w:val="Body Text Char"/>
    <w:link w:val="BodyText"/>
    <w:uiPriority w:val="99"/>
    <w:rPr>
      <w:rFonts w:ascii="Calibri" w:hAnsi="Calibri" w:cs="Calibri"/>
    </w:rPr>
  </w:style>
  <w:style w:type="paragraph" w:styleId="Caption">
    <w:name w:val="caption"/>
    <w:basedOn w:val="Normal"/>
    <w:next w:val="Normal"/>
    <w:uiPriority w:val="99"/>
    <w:qFormat/>
    <w:pPr>
      <w:spacing w:before="100" w:beforeAutospacing="1" w:after="100" w:afterAutospacing="1" w:line="240" w:lineRule="auto"/>
      <w:jc w:val="center"/>
    </w:pPr>
    <w:rPr>
      <w:rFonts w:ascii="Tahoma" w:hAnsi="Tahoma" w:cs="Tahoma"/>
      <w:b/>
      <w:bCs/>
      <w:sz w:val="26"/>
      <w:szCs w:val="26"/>
    </w:rPr>
  </w:style>
  <w:style w:type="paragraph" w:styleId="BodyText2">
    <w:name w:val="Body Text 2"/>
    <w:basedOn w:val="Normal"/>
    <w:link w:val="BodyText2Char"/>
    <w:uiPriority w:val="99"/>
    <w:pPr>
      <w:spacing w:before="100" w:beforeAutospacing="1" w:after="100" w:afterAutospacing="1" w:line="240" w:lineRule="auto"/>
    </w:pPr>
    <w:rPr>
      <w:rFonts w:ascii="Tahoma" w:hAnsi="Tahoma" w:cs="Tahoma"/>
      <w:sz w:val="20"/>
      <w:szCs w:val="20"/>
    </w:rPr>
  </w:style>
  <w:style w:type="character" w:customStyle="1" w:styleId="BodyText2Char">
    <w:name w:val="Body Text 2 Char"/>
    <w:link w:val="BodyText2"/>
    <w:uiPriority w:val="99"/>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mitstifer@achsnatl.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Honors Council Grant Program</vt:lpstr>
    </vt:vector>
  </TitlesOfParts>
  <Company>kappa</Company>
  <LinksUpToDate>false</LinksUpToDate>
  <CharactersWithSpaces>4329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Council Grant Program</dc:title>
  <dc:subject/>
  <dc:creator>Brian</dc:creator>
  <cp:keywords/>
  <dc:description/>
  <cp:lastModifiedBy>Dorothy Mitstifer</cp:lastModifiedBy>
  <cp:revision>5</cp:revision>
  <cp:lastPrinted>2014-05-23T19:56:00Z</cp:lastPrinted>
  <dcterms:created xsi:type="dcterms:W3CDTF">2014-05-24T15:00:00Z</dcterms:created>
  <dcterms:modified xsi:type="dcterms:W3CDTF">2014-08-09T18:21:00Z</dcterms:modified>
</cp:coreProperties>
</file>